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BFBDC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厦门工学院体育文化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节</w:t>
      </w:r>
    </w:p>
    <w:p w14:paraId="7F4DF95C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cs="方正小标宋简体"/>
          <w:b w:val="0"/>
          <w:bCs w:val="0"/>
          <w:lang w:val="en-US" w:eastAsia="zh-CN"/>
        </w:rPr>
        <w:t>拔河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t>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赛规程</w:t>
      </w:r>
    </w:p>
    <w:p w14:paraId="37360735">
      <w:pPr>
        <w:pageBreakBefore w:val="0"/>
        <w:widowControl w:val="0"/>
        <w:kinsoku/>
        <w:wordWrap/>
        <w:overflowPunct/>
        <w:topLinePunct w:val="0"/>
        <w:bidi w:val="0"/>
        <w:snapToGrid/>
        <w:ind w:firstLine="420" w:firstLineChars="200"/>
        <w:textAlignment w:val="auto"/>
        <w:rPr>
          <w:rFonts w:hint="eastAsia"/>
        </w:rPr>
      </w:pPr>
    </w:p>
    <w:p w14:paraId="6572048B">
      <w:pPr>
        <w:pageBreakBefore w:val="0"/>
        <w:widowControl w:val="0"/>
        <w:kinsoku/>
        <w:wordWrap/>
        <w:overflowPunct/>
        <w:topLinePunct w:val="0"/>
        <w:bidi w:val="0"/>
        <w:snapToGrid/>
        <w:ind w:firstLine="420" w:firstLineChars="200"/>
        <w:textAlignment w:val="auto"/>
        <w:rPr>
          <w:rFonts w:hint="eastAsia"/>
        </w:rPr>
      </w:pPr>
    </w:p>
    <w:p w14:paraId="023D3AFA"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0" w:firstLineChars="200"/>
        <w:contextualSpacing/>
        <w:textAlignment w:val="auto"/>
        <w:rPr>
          <w:rStyle w:val="14"/>
          <w:rFonts w:hint="eastAsia"/>
          <w:b w:val="0"/>
          <w:bCs/>
        </w:rPr>
      </w:pPr>
      <w:r>
        <w:rPr>
          <w:rFonts w:hint="eastAsia" w:ascii="Arial" w:hAnsi="Arial" w:eastAsia="黑体" w:cs="Fang Song"/>
          <w:b w:val="0"/>
          <w:bCs/>
          <w:color w:val="000000"/>
          <w:kern w:val="0"/>
          <w:sz w:val="32"/>
          <w:szCs w:val="24"/>
          <w:lang w:val="en-US" w:eastAsia="zh-CN" w:bidi="ar-SA"/>
        </w:rPr>
        <w:t>一、</w:t>
      </w:r>
      <w:r>
        <w:rPr>
          <w:rStyle w:val="14"/>
          <w:rFonts w:hint="eastAsia"/>
          <w:b w:val="0"/>
          <w:bCs/>
        </w:rPr>
        <w:t>比赛时间</w:t>
      </w:r>
    </w:p>
    <w:p w14:paraId="5C05A3EC">
      <w:pPr>
        <w:pStyle w:val="5"/>
        <w:pageBreakBefore w:val="0"/>
        <w:widowControl w:val="0"/>
        <w:kinsoku/>
        <w:wordWrap/>
        <w:overflowPunct/>
        <w:topLinePunct w:val="0"/>
        <w:bidi w:val="0"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11月4日 晚上7:00</w:t>
      </w:r>
    </w:p>
    <w:p w14:paraId="5DFDC4F5"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0" w:firstLineChars="200"/>
        <w:contextualSpacing/>
        <w:textAlignment w:val="auto"/>
        <w:rPr>
          <w:rStyle w:val="14"/>
          <w:rFonts w:hint="eastAsia"/>
          <w:b w:val="0"/>
          <w:bCs/>
        </w:rPr>
      </w:pPr>
      <w:r>
        <w:rPr>
          <w:rFonts w:hint="eastAsia" w:ascii="Arial" w:hAnsi="Arial" w:eastAsia="黑体" w:cs="Fang Song"/>
          <w:b w:val="0"/>
          <w:bCs/>
          <w:color w:val="000000"/>
          <w:kern w:val="0"/>
          <w:sz w:val="32"/>
          <w:szCs w:val="24"/>
          <w:lang w:val="en-US" w:eastAsia="zh-CN" w:bidi="ar-SA"/>
        </w:rPr>
        <w:t>二、</w:t>
      </w:r>
      <w:r>
        <w:rPr>
          <w:rStyle w:val="14"/>
          <w:rFonts w:hint="eastAsia"/>
          <w:b w:val="0"/>
          <w:bCs/>
        </w:rPr>
        <w:t>比赛地点</w:t>
      </w:r>
    </w:p>
    <w:p w14:paraId="333FBB4C">
      <w:pPr>
        <w:pStyle w:val="5"/>
        <w:pageBreakBefore w:val="0"/>
        <w:widowControl w:val="0"/>
        <w:kinsoku/>
        <w:wordWrap/>
        <w:overflowPunct/>
        <w:topLinePunct w:val="0"/>
        <w:bidi w:val="0"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国旗台前（1号田径场）</w:t>
      </w:r>
    </w:p>
    <w:p w14:paraId="2CCDFF54"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0" w:firstLineChars="200"/>
        <w:jc w:val="both"/>
        <w:textAlignment w:val="auto"/>
        <w:rPr>
          <w:rStyle w:val="14"/>
          <w:rFonts w:hint="eastAsia"/>
          <w:b w:val="0"/>
          <w:bCs/>
        </w:rPr>
      </w:pPr>
      <w:r>
        <w:rPr>
          <w:rStyle w:val="14"/>
          <w:rFonts w:hint="eastAsia"/>
          <w:b w:val="0"/>
          <w:bCs/>
        </w:rPr>
        <w:t>比赛报名</w:t>
      </w:r>
    </w:p>
    <w:p w14:paraId="3D084439">
      <w:pPr>
        <w:pStyle w:val="5"/>
        <w:pageBreakBefore w:val="0"/>
        <w:widowControl w:val="0"/>
        <w:kinsoku/>
        <w:wordWrap/>
        <w:overflowPunct/>
        <w:topLinePunct w:val="0"/>
        <w:bidi w:val="0"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>各</w:t>
      </w:r>
      <w:r>
        <w:rPr>
          <w:rFonts w:hint="eastAsia" w:ascii="仿宋_GB2312" w:hAnsi="仿宋_GB2312" w:eastAsia="仿宋_GB2312" w:cs="仿宋_GB2312"/>
          <w:b w:val="0"/>
          <w:bCs w:val="0"/>
          <w:lang w:val="en-US" w:eastAsia="zh-Hans"/>
        </w:rPr>
        <w:t>参赛</w:t>
      </w: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>队于 2025年10月20日前将报名表（纸质版）加盖公章</w:t>
      </w:r>
      <w:r>
        <w:rPr>
          <w:rFonts w:hint="eastAsia" w:ascii="仿宋_GB2312" w:hAnsi="仿宋_GB2312" w:eastAsia="仿宋_GB2312" w:cs="仿宋_GB2312"/>
          <w:b w:val="0"/>
          <w:bCs w:val="0"/>
          <w:lang w:val="en-US" w:eastAsia="zh-Hans"/>
        </w:rPr>
        <w:t>送达体育</w:t>
      </w: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>部办公室302，并通过电子邮件将电子版报名表发</w:t>
      </w:r>
      <w:r>
        <w:rPr>
          <w:rFonts w:hint="eastAsia" w:ascii="仿宋_GB2312" w:hAnsi="仿宋_GB2312" w:eastAsia="仿宋_GB2312" w:cs="仿宋_GB2312"/>
          <w:b w:val="0"/>
          <w:bCs w:val="0"/>
          <w:lang w:val="en-US" w:eastAsia="zh-Hans"/>
        </w:rPr>
        <w:t>送至</w:t>
      </w: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>284454392@qq.com  电话：15980895560王鹏山</w:t>
      </w:r>
    </w:p>
    <w:p w14:paraId="600A11C3">
      <w:pPr>
        <w:pStyle w:val="3"/>
        <w:pageBreakBefore w:val="0"/>
        <w:widowControl w:val="0"/>
        <w:kinsoku/>
        <w:wordWrap/>
        <w:overflowPunct/>
        <w:topLinePunct w:val="0"/>
        <w:bidi w:val="0"/>
        <w:snapToGrid/>
        <w:spacing w:before="0" w:beforeLines="0" w:after="0" w:afterLines="0" w:line="570" w:lineRule="exact"/>
        <w:ind w:firstLine="640" w:firstLineChars="200"/>
        <w:textAlignment w:val="auto"/>
        <w:rPr>
          <w:rFonts w:hint="eastAsia"/>
        </w:rPr>
      </w:pPr>
      <w:r>
        <w:rPr>
          <w:rFonts w:hint="eastAsia"/>
          <w:b w:val="0"/>
          <w:bCs/>
        </w:rPr>
        <w:t>四、赛制说明</w:t>
      </w:r>
    </w:p>
    <w:p w14:paraId="73ED49EC">
      <w:pPr>
        <w:pStyle w:val="5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比赛不限制时间，一直到能判定胜负为止；</w:t>
      </w:r>
    </w:p>
    <w:p w14:paraId="6C54DA45">
      <w:pPr>
        <w:pStyle w:val="5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比赛采取单淘汰赛制，现场抽签决定比赛队伍对阵，每场三局定胜负，第一局必须事先抽签来决定场地，第二局场地交换，第三局抽签决定场地，每组比赛胜队进入下一轮。</w:t>
      </w:r>
    </w:p>
    <w:p w14:paraId="51B39F51">
      <w:pPr>
        <w:pStyle w:val="5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拔河道为场地上画3条直线，居中的线为中线其余两线为胜负线，两胜负线各自相距中心线1米。除参赛队员、指挥手（限一人，可领队兼任）以及裁判等工作人员外，其他人员一律不得进入拔河道。</w:t>
      </w:r>
    </w:p>
    <w:p w14:paraId="217D734A">
      <w:pPr>
        <w:pStyle w:val="5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本次拔河比赛为男女混合制，每队15人进行参赛，其中男生10人，女生5人，替补队员限定5人。</w:t>
      </w:r>
    </w:p>
    <w:p w14:paraId="2224C9E5">
      <w:pPr>
        <w:pStyle w:val="5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default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本次比赛以书院为单位，每个书院最多报两个队伍。</w:t>
      </w:r>
    </w:p>
    <w:p w14:paraId="47D3E4AF">
      <w:pPr>
        <w:pStyle w:val="3"/>
        <w:pageBreakBefore w:val="0"/>
        <w:widowControl w:val="0"/>
        <w:kinsoku/>
        <w:wordWrap/>
        <w:overflowPunct/>
        <w:topLinePunct w:val="0"/>
        <w:bidi w:val="0"/>
        <w:snapToGrid/>
        <w:spacing w:before="0" w:beforeLines="0" w:after="0" w:afterLines="0" w:line="570" w:lineRule="exact"/>
        <w:ind w:firstLine="640" w:firstLineChars="200"/>
        <w:textAlignment w:val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五、握法姿势</w:t>
      </w:r>
    </w:p>
    <w:p w14:paraId="7C1E58A2">
      <w:pPr>
        <w:pStyle w:val="5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站第一位的队员须握住靠近记号区外侧的绳子；</w:t>
      </w:r>
    </w:p>
    <w:p w14:paraId="11A9F65D">
      <w:pPr>
        <w:pStyle w:val="5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选手空手，双手掌向上紧握绳子；</w:t>
      </w:r>
    </w:p>
    <w:p w14:paraId="5C1D90D7">
      <w:pPr>
        <w:pStyle w:val="5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绳子必须由躯干与上臂之间通过；</w:t>
      </w:r>
    </w:p>
    <w:p w14:paraId="18C99638">
      <w:pPr>
        <w:pStyle w:val="5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不能使用防止绳子动摇的支撑法，以及其它方法；</w:t>
      </w:r>
    </w:p>
    <w:p w14:paraId="037CF0FC">
      <w:pPr>
        <w:pStyle w:val="5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比赛中，必须两脚在膝前伸直，且必须握住绳子。绳子必须通过腋下，由背斜上，从对侧肩部前面垂下，多余绳子置于后外侧，两手臂向前直握住绳子。</w:t>
      </w:r>
    </w:p>
    <w:p w14:paraId="22505034">
      <w:pPr>
        <w:pStyle w:val="3"/>
        <w:pageBreakBefore w:val="0"/>
        <w:widowControl w:val="0"/>
        <w:kinsoku/>
        <w:wordWrap/>
        <w:overflowPunct/>
        <w:topLinePunct w:val="0"/>
        <w:bidi w:val="0"/>
        <w:snapToGrid/>
        <w:spacing w:before="0" w:beforeLines="0" w:after="0" w:afterLines="0" w:line="570" w:lineRule="exact"/>
        <w:ind w:firstLine="640" w:firstLineChars="200"/>
        <w:textAlignment w:val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六、比赛开始</w:t>
      </w:r>
    </w:p>
    <w:p w14:paraId="254C90DB">
      <w:pPr>
        <w:pStyle w:val="5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“集合”听到此口令后，双方队员按队长安排之顺序依次站好。双方队长互相确认准备完毕，分别向裁判做出明确示意；</w:t>
      </w:r>
    </w:p>
    <w:p w14:paraId="3F7D2491">
      <w:pPr>
        <w:pStyle w:val="5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“举绳拉紧”听到此口令后，选手双手握住绳子，第一位得尽量握住靠近蓝色记号区外侧的绳子；</w:t>
      </w:r>
    </w:p>
    <w:p w14:paraId="3D2D4FA0">
      <w:pPr>
        <w:pStyle w:val="5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“调整中心线”听到此口令后，将自己队伍快速移动，使中心线记号能相符合；</w:t>
      </w:r>
    </w:p>
    <w:p w14:paraId="4D06E9A1">
      <w:pPr>
        <w:pStyle w:val="5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“预备”听到此口令后，选手静止不动，保持拉着绳索状态；</w:t>
      </w:r>
    </w:p>
    <w:p w14:paraId="75680658">
      <w:pPr>
        <w:pStyle w:val="5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color w:val="000000" w:themeColor="text1"/>
          <w:spacing w:val="-11"/>
          <w:kern w:val="2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“开始” 裁判举在头上的两手很快放下来，同时吹哨，比赛开始。</w:t>
      </w:r>
      <w:r>
        <w:rPr>
          <w:rFonts w:hint="eastAsia" w:ascii="楷体" w:hAnsi="楷体" w:eastAsia="楷体" w:cs="楷体"/>
          <w:b/>
          <w:bCs/>
          <w:color w:val="000000" w:themeColor="text1"/>
          <w:spacing w:val="-11"/>
          <w:kern w:val="2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</w:p>
    <w:p w14:paraId="799729F8">
      <w:pPr>
        <w:pStyle w:val="3"/>
        <w:pageBreakBefore w:val="0"/>
        <w:widowControl w:val="0"/>
        <w:kinsoku/>
        <w:wordWrap/>
        <w:overflowPunct/>
        <w:topLinePunct w:val="0"/>
        <w:bidi w:val="0"/>
        <w:snapToGrid/>
        <w:spacing w:before="0" w:beforeLines="0" w:after="0" w:afterLines="0" w:line="570" w:lineRule="exact"/>
        <w:ind w:firstLine="640" w:firstLineChars="200"/>
        <w:textAlignment w:val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七、比赛结束</w:t>
      </w:r>
    </w:p>
    <w:p w14:paraId="1A21C97F">
      <w:pPr>
        <w:pStyle w:val="5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每局胜负判定:当中心红绳被拉过距中心线1米胜负色线时，比赛结束；</w:t>
      </w:r>
    </w:p>
    <w:p w14:paraId="58A9C432">
      <w:pPr>
        <w:pStyle w:val="5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主裁判可视危险程度，宣判在进行中的比赛中断，并以绳子中心记号区的位置判定胜负；</w:t>
      </w:r>
    </w:p>
    <w:p w14:paraId="3AAAD7B5">
      <w:pPr>
        <w:pStyle w:val="5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比赛中，主裁判做出比赛结果判定前，如两队同时倒下或自己认为获胜而自发站起来，比赛必须继续进行重赛。</w:t>
      </w:r>
    </w:p>
    <w:p w14:paraId="50071D58">
      <w:pPr>
        <w:pStyle w:val="3"/>
        <w:pageBreakBefore w:val="0"/>
        <w:widowControl w:val="0"/>
        <w:kinsoku/>
        <w:wordWrap/>
        <w:overflowPunct/>
        <w:topLinePunct w:val="0"/>
        <w:bidi w:val="0"/>
        <w:snapToGrid/>
        <w:spacing w:before="0" w:beforeLines="0" w:after="0" w:afterLines="0" w:line="570" w:lineRule="exact"/>
        <w:ind w:firstLine="640" w:firstLineChars="200"/>
        <w:textAlignment w:val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八、重赛说明</w:t>
      </w:r>
    </w:p>
    <w:p w14:paraId="56758900">
      <w:pPr>
        <w:pStyle w:val="4"/>
        <w:pageBreakBefore w:val="0"/>
        <w:widowControl w:val="0"/>
        <w:kinsoku/>
        <w:wordWrap/>
        <w:overflowPunct/>
        <w:topLinePunct w:val="0"/>
        <w:bidi w:val="0"/>
        <w:snapToGrid/>
        <w:spacing w:before="0" w:beforeLines="0" w:after="0" w:afterLines="0" w:line="570" w:lineRule="exact"/>
        <w:ind w:firstLine="643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(一)重赛判断</w:t>
      </w:r>
    </w:p>
    <w:p w14:paraId="44607DD0">
      <w:pPr>
        <w:pStyle w:val="5"/>
        <w:pageBreakBefore w:val="0"/>
        <w:widowControl w:val="0"/>
        <w:kinsoku/>
        <w:wordWrap/>
        <w:overflowPunct/>
        <w:topLinePunct w:val="0"/>
        <w:bidi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1.两队同时犯规，经主裁判判断为无法继续比赛时；</w:t>
      </w:r>
    </w:p>
    <w:p w14:paraId="7D8F8F27">
      <w:pPr>
        <w:pStyle w:val="5"/>
        <w:pageBreakBefore w:val="0"/>
        <w:widowControl w:val="0"/>
        <w:kinsoku/>
        <w:wordWrap/>
        <w:overflowPunct/>
        <w:topLinePunct w:val="0"/>
        <w:bidi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2.判定胜负之前，两队队员双手离开绳子，经主裁判判定为不适合继续比赛时；</w:t>
      </w:r>
    </w:p>
    <w:p w14:paraId="7E75DFFF">
      <w:pPr>
        <w:pStyle w:val="5"/>
        <w:pageBreakBefore w:val="0"/>
        <w:widowControl w:val="0"/>
        <w:kinsoku/>
        <w:wordWrap/>
        <w:overflowPunct/>
        <w:topLinePunct w:val="0"/>
        <w:bidi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3.因观众及其它外在因素，比赛受到妨碍，主裁判判定为无法继续比赛时。</w:t>
      </w:r>
    </w:p>
    <w:p w14:paraId="2FF393CF">
      <w:pPr>
        <w:pStyle w:val="4"/>
        <w:pageBreakBefore w:val="0"/>
        <w:widowControl w:val="0"/>
        <w:kinsoku/>
        <w:wordWrap/>
        <w:overflowPunct/>
        <w:topLinePunct w:val="0"/>
        <w:bidi w:val="0"/>
        <w:snapToGrid/>
        <w:spacing w:before="0" w:beforeLines="0" w:after="0" w:afterLines="0" w:line="570" w:lineRule="exact"/>
        <w:ind w:firstLine="643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(二)重赛的开始</w:t>
      </w:r>
    </w:p>
    <w:p w14:paraId="07F61058">
      <w:pPr>
        <w:pStyle w:val="5"/>
        <w:pageBreakBefore w:val="0"/>
        <w:widowControl w:val="0"/>
        <w:kinsoku/>
        <w:wordWrap/>
        <w:overflowPunct/>
        <w:topLinePunct w:val="0"/>
        <w:bidi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1.与原比赛开始时同样位置；</w:t>
      </w:r>
    </w:p>
    <w:p w14:paraId="51B50929">
      <w:pPr>
        <w:pStyle w:val="5"/>
        <w:pageBreakBefore w:val="0"/>
        <w:widowControl w:val="0"/>
        <w:kinsoku/>
        <w:wordWrap/>
        <w:overflowPunct/>
        <w:topLinePunct w:val="0"/>
        <w:bidi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2.不得替补以及变更选手职位；</w:t>
      </w:r>
    </w:p>
    <w:p w14:paraId="5D0B5049">
      <w:pPr>
        <w:pStyle w:val="5"/>
        <w:pageBreakBefore w:val="0"/>
        <w:widowControl w:val="0"/>
        <w:kinsoku/>
        <w:wordWrap/>
        <w:overflowPunct/>
        <w:topLinePunct w:val="0"/>
        <w:bidi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3.特殊情况下可由领队向裁判申请换人，经裁判同意后方可换人比赛。</w:t>
      </w:r>
    </w:p>
    <w:p w14:paraId="21ADB883">
      <w:pPr>
        <w:pStyle w:val="3"/>
        <w:pageBreakBefore w:val="0"/>
        <w:widowControl w:val="0"/>
        <w:kinsoku/>
        <w:wordWrap/>
        <w:overflowPunct/>
        <w:topLinePunct w:val="0"/>
        <w:bidi w:val="0"/>
        <w:snapToGrid/>
        <w:spacing w:before="0" w:beforeLines="0" w:after="0" w:afterLines="0" w:line="570" w:lineRule="exact"/>
        <w:ind w:firstLine="640" w:firstLineChars="200"/>
        <w:textAlignment w:val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九、换人说明</w:t>
      </w:r>
    </w:p>
    <w:p w14:paraId="36288998">
      <w:pPr>
        <w:pStyle w:val="5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换人前必须明确告知裁判员并得到许可；</w:t>
      </w:r>
    </w:p>
    <w:p w14:paraId="3AB8B88C">
      <w:pPr>
        <w:pStyle w:val="5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 xml:space="preserve">比赛过程中不得换人、局间不得换人； </w:t>
      </w:r>
    </w:p>
    <w:p w14:paraId="245A54CF">
      <w:pPr>
        <w:pStyle w:val="5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每一场比赛不得换人，在本场比赛结束后可换人.</w:t>
      </w:r>
    </w:p>
    <w:p w14:paraId="0697F829">
      <w:pPr>
        <w:pStyle w:val="5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 xml:space="preserve">每一局（场）比赛若出现队员受伤等其他意外情况，经裁判员许可可换人；  </w:t>
      </w:r>
    </w:p>
    <w:p w14:paraId="257D0761">
      <w:pPr>
        <w:pStyle w:val="5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队员被判罚下场，在下一局上场；</w:t>
      </w:r>
    </w:p>
    <w:p w14:paraId="329F3368">
      <w:pPr>
        <w:pStyle w:val="5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bidi w:val="0"/>
        <w:snapToGrid/>
        <w:spacing w:line="570" w:lineRule="exact"/>
        <w:ind w:left="0" w:leftChars="0" w:firstLine="643" w:firstLineChars="200"/>
        <w:textAlignment w:val="auto"/>
        <w:rPr>
          <w:rFonts w:hint="eastAsia" w:ascii="楷体" w:hAnsi="楷体" w:eastAsia="楷体" w:cs="楷体"/>
          <w:b/>
          <w:bCs/>
          <w:spacing w:val="-11"/>
          <w:kern w:val="2"/>
          <w:szCs w:val="28"/>
          <w:lang w:val="en-US" w:eastAsia="zh-CN" w:bidi="ar-SA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换人规则内一次换人不得超过3人，其中男生不得超过2人。</w:t>
      </w:r>
    </w:p>
    <w:p w14:paraId="4ACE1AA2">
      <w:pPr>
        <w:pStyle w:val="3"/>
        <w:pageBreakBefore w:val="0"/>
        <w:widowControl w:val="0"/>
        <w:kinsoku/>
        <w:wordWrap/>
        <w:overflowPunct/>
        <w:topLinePunct w:val="0"/>
        <w:bidi w:val="0"/>
        <w:snapToGrid/>
        <w:spacing w:before="0" w:beforeLines="0" w:after="0" w:afterLines="0" w:line="570" w:lineRule="exact"/>
        <w:ind w:firstLine="640" w:firstLineChars="200"/>
        <w:textAlignment w:val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十、犯规说明</w:t>
      </w:r>
    </w:p>
    <w:p w14:paraId="02BEE1C5">
      <w:pPr>
        <w:pStyle w:val="5"/>
        <w:pageBreakBefore w:val="0"/>
        <w:widowControl w:val="0"/>
        <w:kinsoku/>
        <w:wordWrap/>
        <w:overflowPunct/>
        <w:topLinePunct w:val="0"/>
        <w:bidi w:val="0"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(一)后位违反握绳法犯规</w:t>
      </w:r>
    </w:p>
    <w:p w14:paraId="2D045334">
      <w:pPr>
        <w:pStyle w:val="5"/>
        <w:pageBreakBefore w:val="0"/>
        <w:widowControl w:val="0"/>
        <w:kinsoku/>
        <w:wordWrap/>
        <w:overflowPunct/>
        <w:topLinePunct w:val="0"/>
        <w:bidi w:val="0"/>
        <w:snapToGrid/>
        <w:spacing w:line="57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比赛中绳子从肩部落下，未从腋下通过；</w:t>
      </w:r>
      <w:r>
        <w:rPr>
          <w:rFonts w:hint="eastAsia"/>
          <w:lang w:val="en-US" w:eastAsia="zh-CN"/>
        </w:rPr>
        <w:t xml:space="preserve"> </w:t>
      </w:r>
    </w:p>
    <w:p w14:paraId="71B644BC">
      <w:pPr>
        <w:pStyle w:val="5"/>
        <w:pageBreakBefore w:val="0"/>
        <w:widowControl w:val="0"/>
        <w:numPr>
          <w:ilvl w:val="0"/>
          <w:numId w:val="7"/>
        </w:numPr>
        <w:tabs>
          <w:tab w:val="left" w:pos="1819"/>
        </w:tabs>
        <w:kinsoku/>
        <w:wordWrap/>
        <w:overflowPunct/>
        <w:topLinePunct w:val="0"/>
        <w:bidi w:val="0"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坐姿犯规</w:t>
      </w:r>
    </w:p>
    <w:p w14:paraId="7B88DB23">
      <w:pPr>
        <w:pStyle w:val="5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snapToGrid/>
        <w:spacing w:line="570" w:lineRule="exact"/>
        <w:ind w:leftChars="200" w:firstLine="640" w:firstLineChars="200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故意坐着不动或滑倒之后没有立刻站起，或反复坐在地面上； </w:t>
      </w:r>
    </w:p>
    <w:p w14:paraId="29934EBC">
      <w:pPr>
        <w:pStyle w:val="5"/>
        <w:pageBreakBefore w:val="0"/>
        <w:widowControl w:val="0"/>
        <w:numPr>
          <w:ilvl w:val="0"/>
          <w:numId w:val="7"/>
        </w:numPr>
        <w:tabs>
          <w:tab w:val="left" w:pos="1759"/>
        </w:tabs>
        <w:kinsoku/>
        <w:wordWrap/>
        <w:overflowPunct/>
        <w:topLinePunct w:val="0"/>
        <w:bidi w:val="0"/>
        <w:snapToGrid/>
        <w:spacing w:line="570" w:lineRule="exact"/>
        <w:ind w:left="420" w:leftChars="0"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贴身犯规</w:t>
      </w:r>
    </w:p>
    <w:p w14:paraId="552B7035">
      <w:pPr>
        <w:pStyle w:val="5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snapToGrid/>
        <w:spacing w:line="570" w:lineRule="exact"/>
        <w:ind w:leftChars="200"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比赛进行中，脚以外身体任何部位触及地面、后面选手的腿，坐着不动或故意与其它选手身体紧贴等；</w:t>
      </w:r>
    </w:p>
    <w:p w14:paraId="26F78E30">
      <w:pPr>
        <w:pStyle w:val="5"/>
        <w:pageBreakBefore w:val="0"/>
        <w:widowControl w:val="0"/>
        <w:kinsoku/>
        <w:wordWrap/>
        <w:overflowPunct/>
        <w:topLinePunct w:val="0"/>
        <w:bidi w:val="0"/>
        <w:snapToGrid/>
        <w:spacing w:line="570" w:lineRule="exact"/>
        <w:ind w:firstLine="643" w:firstLineChars="200"/>
        <w:textAlignment w:val="auto"/>
        <w:rPr>
          <w:rFonts w:hint="eastAsia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 xml:space="preserve">(四)锁绳犯规 </w:t>
      </w: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>握距之间，绳子没有笔直成型，存在试图缠绕、固定的行为绳子固定在某队员的身体上；</w:t>
      </w:r>
    </w:p>
    <w:p w14:paraId="391DD927">
      <w:pPr>
        <w:pStyle w:val="5"/>
        <w:pageBreakBefore w:val="0"/>
        <w:widowControl w:val="0"/>
        <w:kinsoku/>
        <w:wordWrap/>
        <w:overflowPunct/>
        <w:topLinePunct w:val="0"/>
        <w:bidi w:val="0"/>
        <w:snapToGrid/>
        <w:spacing w:line="570" w:lineRule="exact"/>
        <w:ind w:firstLine="643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(五)趴压犯规</w:t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故意趴卧于绳上、将身体重心压于绳上、脚踩绳； </w:t>
      </w:r>
    </w:p>
    <w:p w14:paraId="480678CC">
      <w:pPr>
        <w:pStyle w:val="5"/>
        <w:pageBreakBefore w:val="0"/>
        <w:widowControl w:val="0"/>
        <w:kinsoku/>
        <w:wordWrap/>
        <w:overflowPunct/>
        <w:topLinePunct w:val="0"/>
        <w:bidi w:val="0"/>
        <w:snapToGrid/>
        <w:spacing w:line="570" w:lineRule="exact"/>
        <w:ind w:firstLine="643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 xml:space="preserve">(六)外力犯规 </w:t>
      </w:r>
      <w:r>
        <w:rPr>
          <w:rFonts w:hint="eastAsia" w:ascii="仿宋_GB2312" w:hAnsi="仿宋_GB2312" w:eastAsia="仿宋_GB2312" w:cs="仿宋_GB2312"/>
          <w:lang w:val="en-US" w:eastAsia="zh-CN"/>
        </w:rPr>
        <w:t>旁观人员或啦啦队员以任何方式接触拔河队员、接触拔河绳，偷换替补队员；</w:t>
      </w:r>
    </w:p>
    <w:p w14:paraId="0077819D">
      <w:pPr>
        <w:pStyle w:val="5"/>
        <w:pageBreakBefore w:val="0"/>
        <w:widowControl w:val="0"/>
        <w:kinsoku/>
        <w:wordWrap/>
        <w:overflowPunct/>
        <w:topLinePunct w:val="0"/>
        <w:bidi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 xml:space="preserve">(七)违反体育道德 </w:t>
      </w:r>
      <w:r>
        <w:rPr>
          <w:rFonts w:hint="eastAsia" w:ascii="仿宋_GB2312" w:hAnsi="仿宋_GB2312" w:eastAsia="仿宋_GB2312" w:cs="仿宋_GB2312"/>
          <w:lang w:val="en-US" w:eastAsia="zh-CN"/>
        </w:rPr>
        <w:t>本方队员对对方队员进行语言或者肢体上任何形式的包括挑衅、取笑等违反体育道德的行为，将判罚犯规队员下场，不得参加本场次剩余比赛，且本局比赛本队须缺额完赛。</w:t>
      </w:r>
    </w:p>
    <w:p w14:paraId="5B3F2E44">
      <w:pPr>
        <w:pStyle w:val="5"/>
        <w:pageBreakBefore w:val="0"/>
        <w:widowControl w:val="0"/>
        <w:kinsoku/>
        <w:wordWrap/>
        <w:overflowPunct/>
        <w:topLinePunct w:val="0"/>
        <w:bidi w:val="0"/>
        <w:snapToGrid/>
        <w:spacing w:line="570" w:lineRule="exact"/>
        <w:ind w:firstLine="643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（八）禁止单方面携戴面具参赛，除非征得对方许可。</w:t>
      </w:r>
    </w:p>
    <w:p w14:paraId="558BB622">
      <w:pPr>
        <w:pStyle w:val="5"/>
        <w:pageBreakBefore w:val="0"/>
        <w:widowControl w:val="0"/>
        <w:kinsoku/>
        <w:wordWrap/>
        <w:overflowPunct/>
        <w:topLinePunct w:val="0"/>
        <w:bidi w:val="0"/>
        <w:snapToGrid/>
        <w:spacing w:line="570" w:lineRule="exact"/>
        <w:ind w:firstLine="640" w:firstLineChars="200"/>
        <w:textAlignment w:val="auto"/>
        <w:rPr>
          <w:rFonts w:hint="eastAsia"/>
        </w:rPr>
      </w:pPr>
    </w:p>
    <w:p w14:paraId="2B349142">
      <w:pPr>
        <w:pStyle w:val="8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napToGrid/>
        <w:spacing w:before="0" w:beforeAutospacing="0" w:after="272" w:afterAutospacing="0" w:line="570" w:lineRule="exact"/>
        <w:ind w:left="27" w:leftChars="0"/>
        <w:contextualSpacing/>
        <w:textAlignment w:val="baseline"/>
        <w:rPr>
          <w:rFonts w:hint="eastAsia" w:ascii="宋体" w:hAnsi="宋体" w:eastAsia="宋体" w:cs="宋体"/>
          <w:color w:val="333333"/>
          <w:spacing w:val="14"/>
          <w:sz w:val="28"/>
          <w:szCs w:val="28"/>
        </w:rPr>
      </w:pPr>
    </w:p>
    <w:p w14:paraId="0FEB50DC">
      <w:pPr>
        <w:pStyle w:val="8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napToGrid/>
        <w:spacing w:before="0" w:beforeAutospacing="0" w:after="272" w:afterAutospacing="0" w:line="570" w:lineRule="exact"/>
        <w:ind w:left="27" w:leftChars="0"/>
        <w:contextualSpacing/>
        <w:textAlignment w:val="baseline"/>
        <w:rPr>
          <w:rFonts w:hint="eastAsia" w:ascii="宋体" w:hAnsi="宋体" w:eastAsia="宋体" w:cs="宋体"/>
          <w:color w:val="333333"/>
          <w:spacing w:val="14"/>
          <w:sz w:val="28"/>
          <w:szCs w:val="28"/>
        </w:rPr>
      </w:pPr>
    </w:p>
    <w:p w14:paraId="4CE334A6">
      <w:pPr>
        <w:pStyle w:val="8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napToGrid/>
        <w:spacing w:before="0" w:beforeAutospacing="0" w:after="272" w:afterAutospacing="0" w:line="570" w:lineRule="exact"/>
        <w:ind w:left="27" w:leftChars="0"/>
        <w:contextualSpacing/>
        <w:textAlignment w:val="baseline"/>
        <w:rPr>
          <w:rFonts w:hint="eastAsia" w:ascii="宋体" w:hAnsi="宋体" w:eastAsia="宋体" w:cs="宋体"/>
          <w:color w:val="333333"/>
          <w:spacing w:val="14"/>
          <w:sz w:val="28"/>
          <w:szCs w:val="28"/>
        </w:rPr>
      </w:pPr>
    </w:p>
    <w:p w14:paraId="3AD6D6F3">
      <w:pPr>
        <w:pStyle w:val="8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napToGrid/>
        <w:spacing w:before="0" w:beforeAutospacing="0" w:after="272" w:afterAutospacing="0" w:line="570" w:lineRule="exact"/>
        <w:ind w:left="27" w:leftChars="0"/>
        <w:contextualSpacing/>
        <w:textAlignment w:val="baseline"/>
        <w:rPr>
          <w:rFonts w:hint="eastAsia" w:ascii="宋体" w:hAnsi="宋体" w:eastAsia="宋体" w:cs="宋体"/>
          <w:color w:val="333333"/>
          <w:spacing w:val="14"/>
          <w:sz w:val="28"/>
          <w:szCs w:val="28"/>
        </w:rPr>
      </w:pPr>
    </w:p>
    <w:p w14:paraId="1925A936">
      <w:pPr>
        <w:pStyle w:val="8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napToGrid/>
        <w:spacing w:before="0" w:beforeAutospacing="0" w:after="272" w:afterAutospacing="0" w:line="570" w:lineRule="exact"/>
        <w:ind w:left="27" w:leftChars="0"/>
        <w:contextualSpacing/>
        <w:textAlignment w:val="baseline"/>
        <w:rPr>
          <w:rFonts w:hint="eastAsia" w:ascii="宋体" w:hAnsi="宋体" w:eastAsia="宋体" w:cs="宋体"/>
          <w:color w:val="333333"/>
          <w:spacing w:val="14"/>
          <w:sz w:val="28"/>
          <w:szCs w:val="28"/>
        </w:rPr>
      </w:pPr>
    </w:p>
    <w:p w14:paraId="08D20772">
      <w:pPr>
        <w:pageBreakBefore w:val="0"/>
        <w:kinsoku/>
        <w:wordWrap/>
        <w:overflowPunct/>
        <w:topLinePunct w:val="0"/>
        <w:bidi w:val="0"/>
        <w:snapToGrid/>
        <w:spacing w:line="570" w:lineRule="exact"/>
        <w:ind w:firstLine="301" w:firstLineChars="100"/>
        <w:jc w:val="center"/>
        <w:rPr>
          <w:rFonts w:hint="eastAsia" w:ascii="仿宋" w:hAnsi="仿宋" w:eastAsia="仿宋"/>
          <w:b/>
          <w:sz w:val="30"/>
          <w:szCs w:val="30"/>
        </w:rPr>
      </w:pPr>
    </w:p>
    <w:p w14:paraId="62A16BBA">
      <w:pPr>
        <w:pageBreakBefore w:val="0"/>
        <w:kinsoku/>
        <w:wordWrap/>
        <w:overflowPunct/>
        <w:topLinePunct w:val="0"/>
        <w:bidi w:val="0"/>
        <w:snapToGrid/>
        <w:spacing w:line="570" w:lineRule="exact"/>
        <w:ind w:firstLine="301" w:firstLineChars="100"/>
        <w:jc w:val="center"/>
        <w:rPr>
          <w:rFonts w:hint="eastAsia" w:ascii="仿宋" w:hAnsi="仿宋" w:eastAsia="仿宋"/>
          <w:b/>
          <w:sz w:val="30"/>
          <w:szCs w:val="30"/>
        </w:rPr>
      </w:pPr>
    </w:p>
    <w:p w14:paraId="7F46F9BF">
      <w:pPr>
        <w:pageBreakBefore w:val="0"/>
        <w:kinsoku/>
        <w:wordWrap/>
        <w:overflowPunct/>
        <w:topLinePunct w:val="0"/>
        <w:bidi w:val="0"/>
        <w:snapToGrid/>
        <w:spacing w:line="570" w:lineRule="exact"/>
        <w:ind w:firstLine="301" w:firstLineChars="100"/>
        <w:jc w:val="center"/>
        <w:rPr>
          <w:rFonts w:hint="eastAsia" w:ascii="仿宋" w:hAnsi="仿宋" w:eastAsia="仿宋"/>
          <w:b/>
          <w:sz w:val="30"/>
          <w:szCs w:val="30"/>
        </w:rPr>
      </w:pPr>
    </w:p>
    <w:p w14:paraId="2673FA3A">
      <w:pPr>
        <w:pageBreakBefore w:val="0"/>
        <w:kinsoku/>
        <w:wordWrap/>
        <w:overflowPunct/>
        <w:topLinePunct w:val="0"/>
        <w:bidi w:val="0"/>
        <w:snapToGrid/>
        <w:spacing w:line="570" w:lineRule="exact"/>
        <w:jc w:val="both"/>
        <w:rPr>
          <w:rFonts w:hint="eastAsia" w:ascii="仿宋" w:hAnsi="仿宋" w:eastAsia="仿宋"/>
          <w:b/>
          <w:sz w:val="30"/>
          <w:szCs w:val="30"/>
        </w:rPr>
      </w:pPr>
    </w:p>
    <w:p w14:paraId="55B88B4C">
      <w:pPr>
        <w:pageBreakBefore w:val="0"/>
        <w:kinsoku/>
        <w:wordWrap/>
        <w:overflowPunct/>
        <w:topLinePunct w:val="0"/>
        <w:bidi w:val="0"/>
        <w:snapToGrid/>
        <w:spacing w:line="57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 w14:paraId="56570485">
      <w:pPr>
        <w:pageBreakBefore w:val="0"/>
        <w:kinsoku/>
        <w:wordWrap/>
        <w:overflowPunct/>
        <w:topLinePunct w:val="0"/>
        <w:bidi w:val="0"/>
        <w:snapToGrid/>
        <w:spacing w:line="57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 w14:paraId="407BCC57">
      <w:pPr>
        <w:pageBreakBefore w:val="0"/>
        <w:kinsoku/>
        <w:wordWrap/>
        <w:overflowPunct/>
        <w:topLinePunct w:val="0"/>
        <w:bidi w:val="0"/>
        <w:snapToGrid/>
        <w:spacing w:line="57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 w14:paraId="7FB224CD">
      <w:pPr>
        <w:pageBreakBefore w:val="0"/>
        <w:kinsoku/>
        <w:wordWrap/>
        <w:overflowPunct/>
        <w:topLinePunct w:val="0"/>
        <w:bidi w:val="0"/>
        <w:snapToGrid/>
        <w:spacing w:line="57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 w14:paraId="61EB4179">
      <w:pPr>
        <w:pageBreakBefore w:val="0"/>
        <w:kinsoku/>
        <w:wordWrap/>
        <w:overflowPunct/>
        <w:topLinePunct w:val="0"/>
        <w:bidi w:val="0"/>
        <w:snapToGrid/>
        <w:spacing w:line="57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 w14:paraId="255F219F">
      <w:pPr>
        <w:pageBreakBefore w:val="0"/>
        <w:kinsoku/>
        <w:wordWrap/>
        <w:overflowPunct/>
        <w:topLinePunct w:val="0"/>
        <w:bidi w:val="0"/>
        <w:snapToGrid/>
        <w:spacing w:line="57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 w14:paraId="2F11E3BD">
      <w:pPr>
        <w:pageBreakBefore w:val="0"/>
        <w:kinsoku/>
        <w:wordWrap/>
        <w:overflowPunct/>
        <w:topLinePunct w:val="0"/>
        <w:bidi w:val="0"/>
        <w:snapToGrid/>
        <w:spacing w:line="57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 w14:paraId="7E349C59">
      <w:pPr>
        <w:pageBreakBefore w:val="0"/>
        <w:kinsoku/>
        <w:wordWrap/>
        <w:overflowPunct/>
        <w:topLinePunct w:val="0"/>
        <w:bidi w:val="0"/>
        <w:snapToGrid/>
        <w:spacing w:line="57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厦门工学院体育文化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节</w:t>
      </w:r>
    </w:p>
    <w:p w14:paraId="1A83C8F3">
      <w:pPr>
        <w:pageBreakBefore w:val="0"/>
        <w:kinsoku/>
        <w:wordWrap/>
        <w:overflowPunct/>
        <w:topLinePunct w:val="0"/>
        <w:bidi w:val="0"/>
        <w:snapToGrid/>
        <w:spacing w:line="570" w:lineRule="exact"/>
        <w:ind w:firstLine="440" w:firstLineChars="100"/>
        <w:jc w:val="center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拔河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比赛报名表</w:t>
      </w:r>
    </w:p>
    <w:p w14:paraId="3CC4DB34">
      <w:pPr>
        <w:pageBreakBefore w:val="0"/>
        <w:kinsoku/>
        <w:wordWrap/>
        <w:overflowPunct/>
        <w:topLinePunct w:val="0"/>
        <w:bidi w:val="0"/>
        <w:snapToGrid/>
        <w:spacing w:line="570" w:lineRule="exact"/>
        <w:ind w:right="26"/>
        <w:jc w:val="left"/>
        <w:rPr>
          <w:rFonts w:hint="eastAsia" w:ascii="黑体" w:hAnsi="黑体" w:eastAsia="黑体" w:cs="黑体"/>
          <w:b w:val="0"/>
          <w:bCs/>
          <w:sz w:val="28"/>
          <w:szCs w:val="28"/>
          <w:u w:val="single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单 位（学院）</w:t>
      </w:r>
      <w:r>
        <w:rPr>
          <w:rFonts w:hint="eastAsia" w:ascii="黑体" w:hAnsi="黑体" w:eastAsia="黑体" w:cs="黑体"/>
          <w:b w:val="0"/>
          <w:bCs/>
          <w:sz w:val="28"/>
          <w:szCs w:val="28"/>
          <w:u w:val="single"/>
        </w:rPr>
        <w:t xml:space="preserve">               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 xml:space="preserve"> 队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名：</w:t>
      </w:r>
      <w:r>
        <w:rPr>
          <w:rFonts w:hint="eastAsia" w:ascii="黑体" w:hAnsi="黑体" w:eastAsia="黑体" w:cs="黑体"/>
          <w:b w:val="0"/>
          <w:bCs/>
          <w:sz w:val="28"/>
          <w:szCs w:val="28"/>
          <w:u w:val="single"/>
        </w:rPr>
        <w:t xml:space="preserve"> （学院+队名）</w:t>
      </w:r>
    </w:p>
    <w:p w14:paraId="7075D0C8">
      <w:pPr>
        <w:pageBreakBefore w:val="0"/>
        <w:kinsoku/>
        <w:wordWrap/>
        <w:overflowPunct/>
        <w:topLinePunct w:val="0"/>
        <w:bidi w:val="0"/>
        <w:snapToGrid/>
        <w:spacing w:line="570" w:lineRule="exact"/>
        <w:ind w:right="-694"/>
        <w:jc w:val="left"/>
        <w:rPr>
          <w:rFonts w:hint="eastAsia" w:ascii="黑体" w:hAnsi="黑体" w:eastAsia="黑体" w:cs="黑体"/>
          <w:b w:val="0"/>
          <w:bCs/>
          <w:sz w:val="28"/>
          <w:szCs w:val="28"/>
          <w:u w:val="single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领 队</w:t>
      </w:r>
      <w:r>
        <w:rPr>
          <w:rFonts w:hint="eastAsia" w:ascii="黑体" w:hAnsi="黑体" w:eastAsia="黑体" w:cs="黑体"/>
          <w:b w:val="0"/>
          <w:bCs/>
          <w:sz w:val="28"/>
          <w:szCs w:val="28"/>
          <w:u w:val="single"/>
        </w:rPr>
        <w:t xml:space="preserve">                       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 xml:space="preserve"> 教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练：</w:t>
      </w:r>
      <w:r>
        <w:rPr>
          <w:rFonts w:hint="eastAsia" w:ascii="黑体" w:hAnsi="黑体" w:eastAsia="黑体" w:cs="黑体"/>
          <w:b w:val="0"/>
          <w:bCs/>
          <w:sz w:val="28"/>
          <w:szCs w:val="28"/>
          <w:u w:val="single"/>
        </w:rPr>
        <w:t xml:space="preserve">     </w:t>
      </w:r>
      <w:r>
        <w:rPr>
          <w:rFonts w:hint="eastAsia" w:ascii="黑体" w:hAnsi="黑体" w:eastAsia="黑体" w:cs="黑体"/>
          <w:b w:val="0"/>
          <w:bCs/>
          <w:sz w:val="28"/>
          <w:szCs w:val="28"/>
          <w:u w:val="single"/>
          <w:lang w:val="en-US" w:eastAsia="zh-CN"/>
        </w:rPr>
        <w:t>手机号：</w:t>
      </w:r>
    </w:p>
    <w:tbl>
      <w:tblPr>
        <w:tblStyle w:val="9"/>
        <w:tblW w:w="89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2078"/>
        <w:gridCol w:w="2194"/>
        <w:gridCol w:w="2149"/>
        <w:gridCol w:w="1468"/>
      </w:tblGrid>
      <w:tr w14:paraId="448DE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D1139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号 码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C58CEA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姓  名                          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AAD29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学  号</w:t>
            </w: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5A15E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备  注          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B0FE2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   </w:t>
            </w:r>
          </w:p>
        </w:tc>
      </w:tr>
      <w:tr w14:paraId="571FD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502D48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lang w:val="en-US" w:eastAsia="zh-CN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0E7060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C1D061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  <w:t xml:space="preserve">               </w:t>
            </w: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07B5E1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F6AF3F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  <w:tr w14:paraId="56CB6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AE4CDA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AF47B7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7EC05F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4339B2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74FB30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  <w:tr w14:paraId="34A32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164706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0CAA3F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22AAAA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4EDB39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3D94F4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  <w:tr w14:paraId="307CF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835BCD9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</w:rPr>
              <w:t>4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B26AEC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71FE3F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D58AEB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EE3ACE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  <w:tr w14:paraId="68989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17B1332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</w:rPr>
              <w:t>5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5A9DB9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F186B5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2734D7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9AC9EA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  <w:tr w14:paraId="53D61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D083030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</w:rPr>
              <w:t>6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04AAC8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61BD18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58621B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544EB7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  <w:tr w14:paraId="0643C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F7D3168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</w:rPr>
              <w:t>7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0F15AC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A4B300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012235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9EA4CD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  <w:tr w14:paraId="14676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A9F6860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</w:rPr>
              <w:t>8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4B7FD0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39B93E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D9EDD2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DB13B9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  <w:tr w14:paraId="59544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4C9A4D7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</w:rPr>
              <w:t>9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AF2BE0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72BD95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E4BDE5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7078F4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  <w:tr w14:paraId="6D6F7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2B06D15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</w:rPr>
              <w:t>10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406D84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63935F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D6FFF0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C8E36B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  <w:tr w14:paraId="06CDC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39E0439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</w:rPr>
              <w:t>11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06A3A2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7F4CA4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BF4056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6E5612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  <w:tr w14:paraId="1E63C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F1F1D99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</w:rPr>
              <w:t>12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926A20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8A2970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41D3E0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88D1C0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  <w:tr w14:paraId="53495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AB79653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</w:rPr>
              <w:t>13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271D2D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78D8FC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396D7A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F49559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  <w:tr w14:paraId="0C924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0C743BD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</w:rPr>
              <w:t>14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E70D32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5762C6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5C6636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E78482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  <w:tr w14:paraId="54328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8FDE4D8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</w:rPr>
              <w:t>15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582C51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29E66C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60C0F2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A62684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  <w:tr w14:paraId="62C21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7EE086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367EE0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753928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83576E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9A83E0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  <w:tr w14:paraId="39650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2F5F20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11125C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FAD5B3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A53E93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6E0056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  <w:tr w14:paraId="5556D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0B5414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  <w:lang w:val="en-US" w:eastAsia="zh-CN"/>
              </w:rPr>
              <w:t>18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F50277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AB6AF0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A1545C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49C9CD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  <w:tr w14:paraId="74281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098FA0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  <w:lang w:val="en-US" w:eastAsia="zh-CN"/>
              </w:rPr>
              <w:t>19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789846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533970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32E98D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4AE911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  <w:tr w14:paraId="4319A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16D910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  <w:lang w:val="en-US" w:eastAsia="zh-CN"/>
              </w:rPr>
              <w:t>20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9D6A6C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0A061C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85CBD2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2F5F72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7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0"/>
                <w:szCs w:val="30"/>
              </w:rPr>
            </w:pPr>
          </w:p>
        </w:tc>
      </w:tr>
    </w:tbl>
    <w:p w14:paraId="4346FE01">
      <w:pPr>
        <w:pStyle w:val="8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napToGrid/>
        <w:spacing w:before="0" w:beforeAutospacing="0" w:after="272" w:afterAutospacing="0" w:line="570" w:lineRule="exact"/>
        <w:contextualSpacing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pacing w:val="14"/>
          <w:sz w:val="28"/>
          <w:szCs w:val="28"/>
        </w:rPr>
      </w:pPr>
    </w:p>
    <w:bookmarkEnd w:id="0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5F4D19EB-8AFD-4E08-855A-EAFC8926474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C1F4CEC-E4C6-4791-B1F3-823B6569DC6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55F6B383-60BF-4BF7-8D4C-4781D0CFBA55}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  <w:embedRegular r:id="rId4" w:fontKey="{077E1ABF-E6D6-4E52-B152-B51C4085AC63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145C948A-AE3B-4229-AF42-E4CD79758AA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FB9CDDE4-CA09-4975-981F-269973F6DE9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Fang Song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7" w:fontKey="{012D7E01-ED1F-4D12-A234-1AACE4C74F7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0527A3E5-8E8F-4198-825B-5B2943BAAC1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9" w:fontKey="{18ECC264-1485-4E85-A92A-91939151934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90D9CD"/>
    <w:multiLevelType w:val="singleLevel"/>
    <w:tmpl w:val="8790D9C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B4F5F8AA"/>
    <w:multiLevelType w:val="singleLevel"/>
    <w:tmpl w:val="B4F5F8AA"/>
    <w:lvl w:ilvl="0" w:tentative="0">
      <w:start w:val="2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2">
    <w:nsid w:val="C1C3C34D"/>
    <w:multiLevelType w:val="singleLevel"/>
    <w:tmpl w:val="C1C3C34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C57F45D6"/>
    <w:multiLevelType w:val="singleLevel"/>
    <w:tmpl w:val="C57F45D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031789D2"/>
    <w:multiLevelType w:val="singleLevel"/>
    <w:tmpl w:val="031789D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>
    <w:nsid w:val="1B8B8C09"/>
    <w:multiLevelType w:val="singleLevel"/>
    <w:tmpl w:val="1B8B8C0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6">
    <w:nsid w:val="3EA63330"/>
    <w:multiLevelType w:val="singleLevel"/>
    <w:tmpl w:val="3EA63330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iZjU3NDhmMGYwN2NhYWIwNTY3Njc0NTlkNGJjYmIifQ=="/>
  </w:docVars>
  <w:rsids>
    <w:rsidRoot w:val="00902F18"/>
    <w:rsid w:val="00031DA2"/>
    <w:rsid w:val="000758D1"/>
    <w:rsid w:val="000A2F1B"/>
    <w:rsid w:val="000B34F9"/>
    <w:rsid w:val="000B5E00"/>
    <w:rsid w:val="000D6F63"/>
    <w:rsid w:val="000F4664"/>
    <w:rsid w:val="000F59BB"/>
    <w:rsid w:val="001168D4"/>
    <w:rsid w:val="00147E28"/>
    <w:rsid w:val="00192D16"/>
    <w:rsid w:val="001A0D24"/>
    <w:rsid w:val="001B41A5"/>
    <w:rsid w:val="001F291C"/>
    <w:rsid w:val="00201AC9"/>
    <w:rsid w:val="002164B5"/>
    <w:rsid w:val="00234352"/>
    <w:rsid w:val="00251641"/>
    <w:rsid w:val="0029200C"/>
    <w:rsid w:val="002F3CBA"/>
    <w:rsid w:val="002F6965"/>
    <w:rsid w:val="003135FD"/>
    <w:rsid w:val="00325265"/>
    <w:rsid w:val="0034764D"/>
    <w:rsid w:val="00347968"/>
    <w:rsid w:val="00392968"/>
    <w:rsid w:val="0039714D"/>
    <w:rsid w:val="003E45AB"/>
    <w:rsid w:val="004425E8"/>
    <w:rsid w:val="00452AB0"/>
    <w:rsid w:val="00463C66"/>
    <w:rsid w:val="00464F98"/>
    <w:rsid w:val="0046514B"/>
    <w:rsid w:val="004E0ACF"/>
    <w:rsid w:val="00507715"/>
    <w:rsid w:val="005264C7"/>
    <w:rsid w:val="00526F0B"/>
    <w:rsid w:val="0053338C"/>
    <w:rsid w:val="00550EBC"/>
    <w:rsid w:val="00554303"/>
    <w:rsid w:val="00583158"/>
    <w:rsid w:val="005C10CA"/>
    <w:rsid w:val="005E0AEA"/>
    <w:rsid w:val="005E4598"/>
    <w:rsid w:val="005F2BDE"/>
    <w:rsid w:val="005F622D"/>
    <w:rsid w:val="00605C04"/>
    <w:rsid w:val="00630D6F"/>
    <w:rsid w:val="006339F8"/>
    <w:rsid w:val="00633E8A"/>
    <w:rsid w:val="00641676"/>
    <w:rsid w:val="00657B55"/>
    <w:rsid w:val="00670F88"/>
    <w:rsid w:val="0071507C"/>
    <w:rsid w:val="007266F7"/>
    <w:rsid w:val="00754096"/>
    <w:rsid w:val="0077725A"/>
    <w:rsid w:val="007802A6"/>
    <w:rsid w:val="00785C18"/>
    <w:rsid w:val="007C0B80"/>
    <w:rsid w:val="007C492E"/>
    <w:rsid w:val="007D0B00"/>
    <w:rsid w:val="007E62E0"/>
    <w:rsid w:val="007F1D40"/>
    <w:rsid w:val="008143EF"/>
    <w:rsid w:val="00862F02"/>
    <w:rsid w:val="008F0ED9"/>
    <w:rsid w:val="008F1F37"/>
    <w:rsid w:val="008F7C10"/>
    <w:rsid w:val="00902F18"/>
    <w:rsid w:val="00914F2C"/>
    <w:rsid w:val="00916F19"/>
    <w:rsid w:val="009213BE"/>
    <w:rsid w:val="0095107B"/>
    <w:rsid w:val="00983F54"/>
    <w:rsid w:val="00997B7E"/>
    <w:rsid w:val="009A01CD"/>
    <w:rsid w:val="009A30DF"/>
    <w:rsid w:val="009E3C17"/>
    <w:rsid w:val="009F34E5"/>
    <w:rsid w:val="009F37B6"/>
    <w:rsid w:val="00A34A09"/>
    <w:rsid w:val="00A41E24"/>
    <w:rsid w:val="00A54973"/>
    <w:rsid w:val="00A67D15"/>
    <w:rsid w:val="00AC40E6"/>
    <w:rsid w:val="00AD308A"/>
    <w:rsid w:val="00AF3749"/>
    <w:rsid w:val="00B06068"/>
    <w:rsid w:val="00B1100A"/>
    <w:rsid w:val="00B40B9E"/>
    <w:rsid w:val="00B4593A"/>
    <w:rsid w:val="00B91235"/>
    <w:rsid w:val="00BA7009"/>
    <w:rsid w:val="00BB4913"/>
    <w:rsid w:val="00BB4AA1"/>
    <w:rsid w:val="00BE4597"/>
    <w:rsid w:val="00BF6EC4"/>
    <w:rsid w:val="00C070F2"/>
    <w:rsid w:val="00C44F81"/>
    <w:rsid w:val="00C64FE5"/>
    <w:rsid w:val="00C82FE2"/>
    <w:rsid w:val="00C86717"/>
    <w:rsid w:val="00C95255"/>
    <w:rsid w:val="00C96A8C"/>
    <w:rsid w:val="00CA37CF"/>
    <w:rsid w:val="00CD3FF9"/>
    <w:rsid w:val="00D01CF9"/>
    <w:rsid w:val="00D51D80"/>
    <w:rsid w:val="00D55CB3"/>
    <w:rsid w:val="00DC6DE9"/>
    <w:rsid w:val="00DD308C"/>
    <w:rsid w:val="00DD4386"/>
    <w:rsid w:val="00E373BC"/>
    <w:rsid w:val="00EB3C9C"/>
    <w:rsid w:val="00EC5032"/>
    <w:rsid w:val="00EC7B8A"/>
    <w:rsid w:val="00ED3A0D"/>
    <w:rsid w:val="00EE73A1"/>
    <w:rsid w:val="00F34C1F"/>
    <w:rsid w:val="00F35785"/>
    <w:rsid w:val="00F500CA"/>
    <w:rsid w:val="00F67451"/>
    <w:rsid w:val="00F91BC9"/>
    <w:rsid w:val="00F92871"/>
    <w:rsid w:val="00F94B44"/>
    <w:rsid w:val="00FA313D"/>
    <w:rsid w:val="00FA4EC8"/>
    <w:rsid w:val="00FA5E13"/>
    <w:rsid w:val="00FA61B7"/>
    <w:rsid w:val="00FB0299"/>
    <w:rsid w:val="00FF5D86"/>
    <w:rsid w:val="08B5322E"/>
    <w:rsid w:val="08D92D24"/>
    <w:rsid w:val="0E3F056D"/>
    <w:rsid w:val="17261E3F"/>
    <w:rsid w:val="257C3971"/>
    <w:rsid w:val="2E1D09B1"/>
    <w:rsid w:val="2F5A1E9D"/>
    <w:rsid w:val="32F82CB9"/>
    <w:rsid w:val="39E135D3"/>
    <w:rsid w:val="3E190002"/>
    <w:rsid w:val="3E5E2528"/>
    <w:rsid w:val="429127C2"/>
    <w:rsid w:val="476B1552"/>
    <w:rsid w:val="529B7148"/>
    <w:rsid w:val="531620E8"/>
    <w:rsid w:val="535401DC"/>
    <w:rsid w:val="56376498"/>
    <w:rsid w:val="587A4EC7"/>
    <w:rsid w:val="596F6EA3"/>
    <w:rsid w:val="61D64C50"/>
    <w:rsid w:val="671046C6"/>
    <w:rsid w:val="6DD63A25"/>
    <w:rsid w:val="75706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after="330" w:afterLines="0" w:line="576" w:lineRule="auto"/>
      <w:outlineLvl w:val="0"/>
    </w:pPr>
    <w:rPr>
      <w:rFonts w:ascii="方正小标宋简体" w:hAnsi="方正小标宋简体" w:eastAsia="方正小标宋简体" w:cs="方正小标宋简体"/>
      <w:bCs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after="260" w:afterLines="0" w:line="413" w:lineRule="auto"/>
      <w:outlineLvl w:val="2"/>
    </w:pPr>
    <w:rPr>
      <w:rFonts w:ascii="楷体" w:hAnsi="楷体" w:eastAsia="楷体" w:cs="楷体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420"/>
    </w:pPr>
    <w:rPr>
      <w:rFonts w:ascii="方正仿宋_GB2312" w:hAnsi="方正仿宋_GB2312" w:eastAsia="方正仿宋_GB2312" w:cs="方正仿宋_GB2312"/>
      <w:sz w:val="32"/>
      <w:szCs w:val="32"/>
    </w:rPr>
  </w:style>
  <w:style w:type="paragraph" w:styleId="6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6"/>
    <w:semiHidden/>
    <w:qFormat/>
    <w:uiPriority w:val="99"/>
    <w:rPr>
      <w:sz w:val="18"/>
      <w:szCs w:val="18"/>
    </w:rPr>
  </w:style>
  <w:style w:type="paragraph" w:customStyle="1" w:styleId="13">
    <w:name w:val="Default"/>
    <w:qFormat/>
    <w:uiPriority w:val="99"/>
    <w:pPr>
      <w:widowControl w:val="0"/>
      <w:autoSpaceDE w:val="0"/>
      <w:autoSpaceDN w:val="0"/>
      <w:adjustRightInd w:val="0"/>
    </w:pPr>
    <w:rPr>
      <w:rFonts w:ascii="Fang Song" w:hAnsi="Calibri" w:eastAsia="Fang Song" w:cs="Fang Song"/>
      <w:color w:val="000000"/>
      <w:kern w:val="0"/>
      <w:sz w:val="24"/>
      <w:szCs w:val="24"/>
      <w:lang w:val="en-US" w:eastAsia="zh-CN" w:bidi="ar-SA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7</Pages>
  <Words>1582</Words>
  <Characters>1664</Characters>
  <Lines>12</Lines>
  <Paragraphs>3</Paragraphs>
  <TotalTime>17</TotalTime>
  <ScaleCrop>false</ScaleCrop>
  <LinksUpToDate>false</LinksUpToDate>
  <CharactersWithSpaces>1790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2023-09-12T12:10:00Z</dcterms:created>
  <dc:creator>user</dc:creator>
  <cp:lastModifiedBy>No.7 of China Team</cp:lastModifiedBy>
  <dcterms:modified xsi:type="dcterms:W3CDTF">2025-09-30T07:29:43Z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79CB985EFB5D4D89B34E608005586CE5_13</vt:lpwstr>
  </property>
  <property fmtid="{D5CDD505-2E9C-101B-9397-08002B2CF9AE}" pid="4" name="KSOTemplateDocerSaveRecord">
    <vt:lpwstr>eyJoZGlkIjoiNmFiYjYzNjM2YzQ1ODMwYjJmMzg4OTI3MTkxYTE4N2MiLCJ1c2VySWQiOiI5NTkxMTg4NTkifQ==</vt:lpwstr>
  </property>
</Properties>
</file>